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1945" w:rsidRPr="00961945" w:rsidRDefault="00961945" w:rsidP="00961945">
      <w:pPr>
        <w:rPr>
          <w:rFonts w:cs="David" w:hint="cs"/>
          <w:sz w:val="24"/>
          <w:szCs w:val="24"/>
        </w:rPr>
      </w:pPr>
    </w:p>
    <w:tbl>
      <w:tblPr>
        <w:bidiVisual/>
        <w:tblW w:w="2974" w:type="dxa"/>
        <w:tblInd w:w="7055" w:type="dxa"/>
        <w:tblLayout w:type="fixed"/>
        <w:tblLook w:val="0000" w:firstRow="0" w:lastRow="0" w:firstColumn="0" w:lastColumn="0" w:noHBand="0" w:noVBand="0"/>
      </w:tblPr>
      <w:tblGrid>
        <w:gridCol w:w="993"/>
        <w:gridCol w:w="1981"/>
      </w:tblGrid>
      <w:tr w:rsidR="00961945" w:rsidRPr="00961945">
        <w:tc>
          <w:tcPr>
            <w:tcW w:w="993" w:type="dxa"/>
          </w:tcPr>
          <w:p w:rsidR="00961945" w:rsidRPr="00961945" w:rsidRDefault="00961945" w:rsidP="00877514">
            <w:pPr>
              <w:spacing w:before="20" w:after="20"/>
              <w:rPr>
                <w:rFonts w:cs="David"/>
                <w:sz w:val="24"/>
                <w:szCs w:val="24"/>
                <w:rtl/>
              </w:rPr>
            </w:pPr>
            <w:r w:rsidRPr="00961945">
              <w:rPr>
                <w:rFonts w:cs="David"/>
                <w:sz w:val="24"/>
                <w:szCs w:val="24"/>
                <w:rtl/>
              </w:rPr>
              <w:t xml:space="preserve">תאריך: </w:t>
            </w:r>
          </w:p>
        </w:tc>
        <w:tc>
          <w:tcPr>
            <w:tcW w:w="1981" w:type="dxa"/>
          </w:tcPr>
          <w:p w:rsidR="00961945" w:rsidRPr="00961945" w:rsidRDefault="00C60BD2" w:rsidP="00877514">
            <w:pPr>
              <w:spacing w:before="20" w:after="20"/>
              <w:rPr>
                <w:rFonts w:cs="David"/>
                <w:sz w:val="24"/>
                <w:szCs w:val="24"/>
              </w:rPr>
            </w:pPr>
            <w:r>
              <w:rPr>
                <w:rFonts w:cs="David" w:hint="cs"/>
                <w:sz w:val="24"/>
                <w:szCs w:val="24"/>
                <w:rtl/>
              </w:rPr>
              <w:t>18/10/12</w:t>
            </w:r>
          </w:p>
        </w:tc>
      </w:tr>
      <w:tr w:rsidR="00961945" w:rsidRPr="00961945">
        <w:tc>
          <w:tcPr>
            <w:tcW w:w="993" w:type="dxa"/>
          </w:tcPr>
          <w:p w:rsidR="00961945" w:rsidRPr="00961945" w:rsidRDefault="00961945" w:rsidP="00877514">
            <w:pPr>
              <w:rPr>
                <w:rFonts w:cs="David"/>
                <w:sz w:val="24"/>
                <w:szCs w:val="24"/>
                <w:rtl/>
              </w:rPr>
            </w:pPr>
            <w:r w:rsidRPr="00961945">
              <w:rPr>
                <w:rFonts w:cs="David"/>
                <w:sz w:val="24"/>
                <w:szCs w:val="24"/>
                <w:rtl/>
              </w:rPr>
              <w:t xml:space="preserve">מספרנו: </w:t>
            </w:r>
          </w:p>
        </w:tc>
        <w:tc>
          <w:tcPr>
            <w:tcW w:w="1981" w:type="dxa"/>
          </w:tcPr>
          <w:p w:rsidR="00961945" w:rsidRPr="00961945" w:rsidRDefault="00DD6C65" w:rsidP="00877514">
            <w:pPr>
              <w:rPr>
                <w:rFonts w:cs="David"/>
                <w:sz w:val="24"/>
                <w:szCs w:val="24"/>
              </w:rPr>
            </w:pPr>
            <w:r w:rsidRPr="00961945">
              <w:rPr>
                <w:sz w:val="24"/>
                <w:szCs w:val="24"/>
                <w:rtl/>
              </w:rPr>
              <w:fldChar w:fldCharType="begin"/>
            </w:r>
            <w:r w:rsidRPr="00961945">
              <w:rPr>
                <w:sz w:val="24"/>
                <w:szCs w:val="24"/>
              </w:rPr>
              <w:instrText xml:space="preserve"> FILENAME</w:instrText>
            </w:r>
            <w:r w:rsidRPr="00961945">
              <w:rPr>
                <w:sz w:val="24"/>
                <w:szCs w:val="24"/>
                <w:rtl/>
              </w:rPr>
              <w:instrText xml:space="preserve"> </w:instrText>
            </w:r>
            <w:r w:rsidRPr="00961945">
              <w:rPr>
                <w:sz w:val="24"/>
                <w:szCs w:val="24"/>
                <w:rtl/>
              </w:rPr>
              <w:fldChar w:fldCharType="separate"/>
            </w:r>
            <w:r w:rsidR="00524054">
              <w:rPr>
                <w:noProof/>
                <w:sz w:val="24"/>
                <w:szCs w:val="24"/>
              </w:rPr>
              <w:t>N1739-12</w:t>
            </w:r>
            <w:r w:rsidRPr="00961945">
              <w:rPr>
                <w:sz w:val="24"/>
                <w:szCs w:val="24"/>
                <w:rtl/>
              </w:rPr>
              <w:fldChar w:fldCharType="end"/>
            </w:r>
          </w:p>
        </w:tc>
      </w:tr>
    </w:tbl>
    <w:p w:rsidR="00932FD5" w:rsidRDefault="00932FD5" w:rsidP="00DD6C65">
      <w:pPr>
        <w:rPr>
          <w:rFonts w:cs="David"/>
          <w:sz w:val="24"/>
          <w:szCs w:val="24"/>
          <w:rtl/>
        </w:rPr>
      </w:pPr>
    </w:p>
    <w:p w:rsidR="00C60BD2" w:rsidRDefault="00C60BD2" w:rsidP="00DD6C65">
      <w:pPr>
        <w:rPr>
          <w:rFonts w:cs="David"/>
          <w:sz w:val="24"/>
          <w:szCs w:val="24"/>
        </w:rPr>
      </w:pPr>
    </w:p>
    <w:p w:rsidR="00C60BD2" w:rsidRPr="00C60BD2" w:rsidRDefault="00C60BD2" w:rsidP="00C60BD2">
      <w:pPr>
        <w:rPr>
          <w:rFonts w:cs="David"/>
          <w:sz w:val="24"/>
          <w:szCs w:val="24"/>
          <w:rtl/>
          <w:lang w:eastAsia="he-IL"/>
        </w:rPr>
      </w:pPr>
      <w:r w:rsidRPr="00C60BD2">
        <w:rPr>
          <w:rFonts w:cs="David" w:hint="cs"/>
          <w:sz w:val="24"/>
          <w:szCs w:val="24"/>
          <w:rtl/>
          <w:lang w:eastAsia="he-IL"/>
        </w:rPr>
        <w:t xml:space="preserve">אל: </w:t>
      </w:r>
      <w:r w:rsidRPr="00C60BD2">
        <w:rPr>
          <w:rFonts w:cs="David" w:hint="cs"/>
          <w:sz w:val="24"/>
          <w:szCs w:val="24"/>
          <w:u w:val="single"/>
          <w:rtl/>
          <w:lang w:eastAsia="he-IL"/>
        </w:rPr>
        <w:t>חברי ועדת המכרזים</w:t>
      </w:r>
    </w:p>
    <w:p w:rsidR="00C60BD2" w:rsidRPr="00C60BD2" w:rsidRDefault="00C60BD2" w:rsidP="00C60BD2">
      <w:pPr>
        <w:rPr>
          <w:rFonts w:cs="David"/>
          <w:sz w:val="24"/>
          <w:szCs w:val="24"/>
          <w:rtl/>
          <w:lang w:eastAsia="he-IL"/>
        </w:rPr>
      </w:pPr>
    </w:p>
    <w:p w:rsidR="00C60BD2" w:rsidRPr="00C60BD2" w:rsidRDefault="00C60BD2" w:rsidP="00C60BD2">
      <w:pPr>
        <w:rPr>
          <w:rFonts w:cs="David"/>
          <w:sz w:val="24"/>
          <w:szCs w:val="24"/>
          <w:rtl/>
          <w:lang w:eastAsia="he-IL"/>
        </w:rPr>
      </w:pPr>
    </w:p>
    <w:p w:rsidR="00C60BD2" w:rsidRPr="00C60BD2" w:rsidRDefault="00C60BD2" w:rsidP="00C60BD2">
      <w:pPr>
        <w:rPr>
          <w:rFonts w:cs="David"/>
          <w:sz w:val="24"/>
          <w:szCs w:val="24"/>
          <w:rtl/>
          <w:lang w:eastAsia="he-IL"/>
        </w:rPr>
      </w:pPr>
    </w:p>
    <w:p w:rsidR="00C60BD2" w:rsidRPr="00C60BD2" w:rsidRDefault="00C60BD2" w:rsidP="00C60BD2">
      <w:pPr>
        <w:jc w:val="center"/>
        <w:rPr>
          <w:rFonts w:cs="David"/>
          <w:b/>
          <w:bCs/>
          <w:sz w:val="24"/>
          <w:szCs w:val="24"/>
          <w:rtl/>
          <w:lang w:eastAsia="he-IL"/>
        </w:rPr>
      </w:pPr>
      <w:r w:rsidRPr="00C60BD2">
        <w:rPr>
          <w:rFonts w:cs="David" w:hint="cs"/>
          <w:b/>
          <w:bCs/>
          <w:sz w:val="24"/>
          <w:szCs w:val="24"/>
          <w:u w:val="single"/>
          <w:rtl/>
          <w:lang w:eastAsia="he-IL"/>
        </w:rPr>
        <w:t>חוו"ד לעניין התקשרות עם מיכאל אלמוג להמשך ניהול פרויקט</w:t>
      </w:r>
      <w:r w:rsidRPr="00C60BD2">
        <w:rPr>
          <w:rFonts w:cs="David"/>
          <w:b/>
          <w:bCs/>
          <w:sz w:val="24"/>
          <w:szCs w:val="24"/>
          <w:rtl/>
          <w:lang w:eastAsia="he-IL"/>
        </w:rPr>
        <w:br/>
      </w:r>
      <w:r w:rsidRPr="00C60BD2">
        <w:rPr>
          <w:rFonts w:cs="David" w:hint="cs"/>
          <w:b/>
          <w:bCs/>
          <w:sz w:val="24"/>
          <w:szCs w:val="24"/>
          <w:u w:val="single"/>
          <w:rtl/>
          <w:lang w:eastAsia="he-IL"/>
        </w:rPr>
        <w:t>הרחבה ושיפוץ בית המשפט הקיים באשדוד</w:t>
      </w:r>
    </w:p>
    <w:p w:rsidR="00C60BD2" w:rsidRPr="00C60BD2" w:rsidRDefault="00C60BD2" w:rsidP="00C60BD2">
      <w:pPr>
        <w:jc w:val="center"/>
        <w:rPr>
          <w:rFonts w:cs="David"/>
          <w:b/>
          <w:bCs/>
          <w:sz w:val="24"/>
          <w:szCs w:val="24"/>
          <w:rtl/>
          <w:lang w:eastAsia="he-IL"/>
        </w:rPr>
      </w:pPr>
    </w:p>
    <w:p w:rsidR="00C60BD2" w:rsidRPr="00C60BD2" w:rsidRDefault="00C60BD2" w:rsidP="00C60BD2">
      <w:pPr>
        <w:rPr>
          <w:rFonts w:cs="David"/>
          <w:b/>
          <w:bCs/>
          <w:sz w:val="24"/>
          <w:szCs w:val="24"/>
          <w:rtl/>
          <w:lang w:eastAsia="he-IL"/>
        </w:rPr>
      </w:pPr>
    </w:p>
    <w:p w:rsidR="00C60BD2" w:rsidRPr="00C60BD2" w:rsidRDefault="00C60BD2" w:rsidP="00C60BD2">
      <w:pPr>
        <w:numPr>
          <w:ilvl w:val="0"/>
          <w:numId w:val="4"/>
        </w:numPr>
        <w:contextualSpacing/>
        <w:rPr>
          <w:rFonts w:cs="David"/>
          <w:sz w:val="24"/>
          <w:szCs w:val="24"/>
          <w:lang w:eastAsia="he-IL"/>
        </w:rPr>
      </w:pPr>
      <w:r w:rsidRPr="00C60BD2">
        <w:rPr>
          <w:rFonts w:cs="David" w:hint="cs"/>
          <w:b/>
          <w:bCs/>
          <w:sz w:val="24"/>
          <w:szCs w:val="24"/>
          <w:rtl/>
          <w:lang w:eastAsia="he-IL"/>
        </w:rPr>
        <w:t>רקע כללי:</w:t>
      </w:r>
      <w:r w:rsidRPr="00C60BD2">
        <w:rPr>
          <w:rFonts w:cs="David"/>
          <w:b/>
          <w:bCs/>
          <w:sz w:val="24"/>
          <w:szCs w:val="24"/>
          <w:rtl/>
          <w:lang w:eastAsia="he-IL"/>
        </w:rPr>
        <w:br/>
      </w:r>
      <w:r w:rsidRPr="00C60BD2">
        <w:rPr>
          <w:rFonts w:cs="David" w:hint="cs"/>
          <w:sz w:val="24"/>
          <w:szCs w:val="24"/>
          <w:rtl/>
          <w:lang w:eastAsia="he-IL"/>
        </w:rPr>
        <w:t xml:space="preserve">בהתאם להסכם שסוכם בין הנהלת בתי המשפט (להלן הב"ה) לבין עירית אשדוד, הסכימה העיריה להשתתף במימון הרחבת בית המשפט הקיים באשדוד ושיפוצו. </w:t>
      </w:r>
      <w:r w:rsidRPr="00C60BD2">
        <w:rPr>
          <w:rFonts w:cs="David"/>
          <w:sz w:val="24"/>
          <w:szCs w:val="24"/>
          <w:rtl/>
          <w:lang w:eastAsia="he-IL"/>
        </w:rPr>
        <w:br/>
      </w:r>
      <w:r w:rsidRPr="00C60BD2">
        <w:rPr>
          <w:rFonts w:cs="David" w:hint="cs"/>
          <w:sz w:val="24"/>
          <w:szCs w:val="24"/>
          <w:rtl/>
          <w:lang w:eastAsia="he-IL"/>
        </w:rPr>
        <w:t xml:space="preserve">סוכם בין הצדיים כי העיריה תמנה (בהסכמת הב"ה) את מנהל הפרויקט, המתכננים והיועצים הדרושים לתכנון הרחבת בית המשפט ושיפוצו, תתקשר איתם חוזית ותישא בכל שכר טרחתם. </w:t>
      </w:r>
      <w:r w:rsidRPr="00C60BD2">
        <w:rPr>
          <w:rFonts w:cs="David"/>
          <w:sz w:val="24"/>
          <w:szCs w:val="24"/>
          <w:rtl/>
          <w:lang w:eastAsia="he-IL"/>
        </w:rPr>
        <w:br/>
      </w:r>
      <w:r w:rsidRPr="00C60BD2">
        <w:rPr>
          <w:rFonts w:cs="David" w:hint="cs"/>
          <w:sz w:val="24"/>
          <w:szCs w:val="24"/>
          <w:rtl/>
          <w:lang w:eastAsia="he-IL"/>
        </w:rPr>
        <w:t xml:space="preserve">בהתאם למוסכם, מינתה העיריה בהסכמת הב"ה את המהנדס מיכאל אלמוג כמנהל הפרויקט ובין הצדדים נחתם הסכם בהתאם. </w:t>
      </w:r>
      <w:r w:rsidRPr="00C60BD2">
        <w:rPr>
          <w:rFonts w:cs="David"/>
          <w:sz w:val="24"/>
          <w:szCs w:val="24"/>
          <w:rtl/>
          <w:lang w:eastAsia="he-IL"/>
        </w:rPr>
        <w:br/>
      </w:r>
      <w:r w:rsidRPr="00C60BD2">
        <w:rPr>
          <w:rFonts w:cs="David" w:hint="cs"/>
          <w:sz w:val="24"/>
          <w:szCs w:val="24"/>
          <w:rtl/>
          <w:lang w:eastAsia="he-IL"/>
        </w:rPr>
        <w:t>תוך כדי ביצוע ההרחבה, נידרש מיכאל אלמוג לבצע אין סוף תאומים מול מזכירות בית המשפט, שמטרתם תאום עבודות ההרחבה תוך פעילות שוטפת של בית המשפט הקיים, תאומים אשר דרשו ממנו תשומות רבות אשר בהסכם שבינו ובין העיריה המבוסס על תעריף משהב"ט בהנחה של 20%, אין להם ביטוי</w:t>
      </w:r>
      <w:r w:rsidRPr="00C60BD2">
        <w:rPr>
          <w:rFonts w:cs="David"/>
          <w:sz w:val="24"/>
          <w:szCs w:val="24"/>
          <w:lang w:eastAsia="he-IL"/>
        </w:rPr>
        <w:t xml:space="preserve"> </w:t>
      </w:r>
      <w:r w:rsidRPr="00C60BD2">
        <w:rPr>
          <w:rFonts w:cs="David" w:hint="cs"/>
          <w:sz w:val="24"/>
          <w:szCs w:val="24"/>
          <w:rtl/>
          <w:lang w:eastAsia="he-IL"/>
        </w:rPr>
        <w:t>.</w:t>
      </w:r>
      <w:r w:rsidRPr="00C60BD2">
        <w:rPr>
          <w:rFonts w:cs="David"/>
          <w:sz w:val="24"/>
          <w:szCs w:val="24"/>
          <w:rtl/>
          <w:lang w:eastAsia="he-IL"/>
        </w:rPr>
        <w:br/>
      </w:r>
      <w:r w:rsidRPr="00C60BD2">
        <w:rPr>
          <w:rFonts w:cs="David" w:hint="cs"/>
          <w:sz w:val="24"/>
          <w:szCs w:val="24"/>
          <w:rtl/>
          <w:lang w:eastAsia="he-IL"/>
        </w:rPr>
        <w:t>עוד ובנוסף התארך משך הביצוע מעבר לתקופה החוזית וגם דרש תשומות  נוספות.</w:t>
      </w:r>
      <w:r w:rsidRPr="00C60BD2">
        <w:rPr>
          <w:rFonts w:cs="David"/>
          <w:sz w:val="24"/>
          <w:szCs w:val="24"/>
          <w:rtl/>
          <w:lang w:eastAsia="he-IL"/>
        </w:rPr>
        <w:br/>
      </w:r>
      <w:r w:rsidRPr="00C60BD2">
        <w:rPr>
          <w:rFonts w:cs="David" w:hint="cs"/>
          <w:sz w:val="24"/>
          <w:szCs w:val="24"/>
          <w:rtl/>
          <w:lang w:eastAsia="he-IL"/>
        </w:rPr>
        <w:t>מיכאל פנה לעיריה אך זו סירבה לפצותו בנושא, בצר לו פנה מיכאל וביקש עזרת המנהלת ומציאת פתרון למצוקתו. הב"ה והמנהלת נפגשו עם גורמי העיריה להבין התנהלותם אך כל השיחות והמפגשים לא הביאו לשינוי בעמדתם.</w:t>
      </w:r>
      <w:r w:rsidRPr="00C60BD2">
        <w:rPr>
          <w:rFonts w:cs="David"/>
          <w:sz w:val="24"/>
          <w:szCs w:val="24"/>
          <w:rtl/>
          <w:lang w:eastAsia="he-IL"/>
        </w:rPr>
        <w:br/>
      </w:r>
    </w:p>
    <w:p w:rsidR="00C60BD2" w:rsidRPr="00C60BD2" w:rsidRDefault="00C60BD2" w:rsidP="00C60BD2">
      <w:pPr>
        <w:numPr>
          <w:ilvl w:val="0"/>
          <w:numId w:val="4"/>
        </w:numPr>
        <w:contextualSpacing/>
        <w:rPr>
          <w:rFonts w:cs="David"/>
          <w:sz w:val="24"/>
          <w:szCs w:val="24"/>
          <w:lang w:eastAsia="he-IL"/>
        </w:rPr>
      </w:pPr>
      <w:r w:rsidRPr="00C60BD2">
        <w:rPr>
          <w:rFonts w:cs="David" w:hint="cs"/>
          <w:b/>
          <w:bCs/>
          <w:sz w:val="24"/>
          <w:szCs w:val="24"/>
          <w:rtl/>
          <w:lang w:eastAsia="he-IL"/>
        </w:rPr>
        <w:t>סטטוס הפרויקט:</w:t>
      </w:r>
      <w:r w:rsidRPr="00C60BD2">
        <w:rPr>
          <w:rFonts w:cs="David" w:hint="cs"/>
          <w:b/>
          <w:bCs/>
          <w:sz w:val="24"/>
          <w:szCs w:val="24"/>
          <w:rtl/>
          <w:lang w:eastAsia="he-IL"/>
        </w:rPr>
        <w:br/>
      </w:r>
      <w:r w:rsidRPr="00C60BD2">
        <w:rPr>
          <w:rFonts w:cs="David" w:hint="cs"/>
          <w:sz w:val="24"/>
          <w:szCs w:val="24"/>
          <w:rtl/>
          <w:lang w:eastAsia="he-IL"/>
        </w:rPr>
        <w:t xml:space="preserve">הפרויקט נמצא כיום בשלב בו השלים הקבלן המבצע, חברת קן </w:t>
      </w:r>
      <w:r w:rsidRPr="00C60BD2">
        <w:rPr>
          <w:rFonts w:cs="David"/>
          <w:sz w:val="24"/>
          <w:szCs w:val="24"/>
          <w:rtl/>
          <w:lang w:eastAsia="he-IL"/>
        </w:rPr>
        <w:t>–</w:t>
      </w:r>
      <w:r w:rsidRPr="00C60BD2">
        <w:rPr>
          <w:rFonts w:cs="David" w:hint="cs"/>
          <w:sz w:val="24"/>
          <w:szCs w:val="24"/>
          <w:rtl/>
          <w:lang w:eastAsia="he-IL"/>
        </w:rPr>
        <w:t xml:space="preserve"> התור, את הרחבת בית המשפט נתקבל אישור לחיבור לח"ח לצורך הרצת המערכות והשלמת אינטגרציית המערכות הנידרשת לצורך קבלת אישור כיבוי אש לטופס 4 ואכלוס המבנה.</w:t>
      </w:r>
      <w:r w:rsidRPr="00C60BD2">
        <w:rPr>
          <w:rFonts w:cs="David"/>
          <w:sz w:val="24"/>
          <w:szCs w:val="24"/>
          <w:rtl/>
          <w:lang w:eastAsia="he-IL"/>
        </w:rPr>
        <w:br/>
      </w:r>
      <w:r w:rsidRPr="00C60BD2">
        <w:rPr>
          <w:rFonts w:cs="David" w:hint="cs"/>
          <w:sz w:val="24"/>
          <w:szCs w:val="24"/>
          <w:rtl/>
          <w:lang w:eastAsia="he-IL"/>
        </w:rPr>
        <w:t>עם קבלת טופס 4, יפונה המבנה הקיים, לאגף החדש ואז מתוכנן הקבלן להכנס לאגף הקיים ולהשלים שיפוצו.</w:t>
      </w:r>
      <w:r w:rsidRPr="00C60BD2">
        <w:rPr>
          <w:rFonts w:cs="David"/>
          <w:sz w:val="24"/>
          <w:szCs w:val="24"/>
          <w:rtl/>
          <w:lang w:eastAsia="he-IL"/>
        </w:rPr>
        <w:br/>
      </w:r>
    </w:p>
    <w:p w:rsidR="00C60BD2" w:rsidRPr="00C60BD2" w:rsidRDefault="00C60BD2" w:rsidP="00C60BD2">
      <w:pPr>
        <w:numPr>
          <w:ilvl w:val="0"/>
          <w:numId w:val="4"/>
        </w:numPr>
        <w:contextualSpacing/>
        <w:rPr>
          <w:rFonts w:cs="David"/>
          <w:sz w:val="24"/>
          <w:szCs w:val="24"/>
          <w:lang w:eastAsia="he-IL"/>
        </w:rPr>
      </w:pPr>
      <w:r w:rsidRPr="00C60BD2">
        <w:rPr>
          <w:rFonts w:cs="David" w:hint="cs"/>
          <w:b/>
          <w:bCs/>
          <w:sz w:val="24"/>
          <w:szCs w:val="24"/>
          <w:rtl/>
          <w:lang w:eastAsia="he-IL"/>
        </w:rPr>
        <w:t>הצורך במיכאל להמשך ניהול הפרויקט:</w:t>
      </w:r>
      <w:r w:rsidRPr="00C60BD2">
        <w:rPr>
          <w:rFonts w:cs="David" w:hint="cs"/>
          <w:b/>
          <w:bCs/>
          <w:sz w:val="24"/>
          <w:szCs w:val="24"/>
          <w:rtl/>
          <w:lang w:eastAsia="he-IL"/>
        </w:rPr>
        <w:br/>
      </w:r>
      <w:r w:rsidRPr="00C60BD2">
        <w:rPr>
          <w:rFonts w:cs="David" w:hint="cs"/>
          <w:sz w:val="24"/>
          <w:szCs w:val="24"/>
          <w:rtl/>
          <w:lang w:eastAsia="he-IL"/>
        </w:rPr>
        <w:t>מאחר ומיכאל ליווה את כל תהליך ההקמה עד לשלבים הנוכחים, הוא היחיד המכיר ויודע את כל ההנחיות שקיבל הקבלן לצורך השלמת העבודה, הוא היחיד היודע ומכיר את כל הסיכומים שהיו עם נציגי הרשויות שליוו את ההקמה, ביצעו ביקורות ובשלב הנוכחי אמורים להגיע לביקורת סופית לאישור העבודה לצורך טופס 4.</w:t>
      </w:r>
      <w:r w:rsidRPr="00C60BD2">
        <w:rPr>
          <w:rFonts w:cs="David" w:hint="cs"/>
          <w:sz w:val="24"/>
          <w:szCs w:val="24"/>
          <w:rtl/>
          <w:lang w:eastAsia="he-IL"/>
        </w:rPr>
        <w:br/>
        <w:t xml:space="preserve">מיכאל, כמי שאישר את כל החשבונות החלקיים של הקבלן הוא היחיד המסוגל לשבת מול הקבלן ולסגור חשבונות סופיים. </w:t>
      </w:r>
      <w:r w:rsidRPr="00C60BD2">
        <w:rPr>
          <w:rFonts w:cs="David"/>
          <w:sz w:val="24"/>
          <w:szCs w:val="24"/>
          <w:rtl/>
          <w:lang w:eastAsia="he-IL"/>
        </w:rPr>
        <w:br/>
      </w:r>
      <w:r w:rsidRPr="00C60BD2">
        <w:rPr>
          <w:rFonts w:cs="David" w:hint="cs"/>
          <w:sz w:val="24"/>
          <w:szCs w:val="24"/>
          <w:rtl/>
          <w:lang w:eastAsia="he-IL"/>
        </w:rPr>
        <w:t xml:space="preserve">כל כניסה של גורם חדש לתהליך הבדיקה והאישור של החשבון הסופי, יחייב לפתוח את החשבונות החלקיים מחדש ולשוב ולבצע עבודה שמיכאל ביצע במשך השנתיים האחרונות בלמעלה מ </w:t>
      </w:r>
      <w:r w:rsidRPr="00C60BD2">
        <w:rPr>
          <w:rFonts w:cs="David"/>
          <w:sz w:val="24"/>
          <w:szCs w:val="24"/>
          <w:rtl/>
          <w:lang w:eastAsia="he-IL"/>
        </w:rPr>
        <w:t>–</w:t>
      </w:r>
      <w:r w:rsidRPr="00C60BD2">
        <w:rPr>
          <w:rFonts w:cs="David" w:hint="cs"/>
          <w:sz w:val="24"/>
          <w:szCs w:val="24"/>
          <w:rtl/>
          <w:lang w:eastAsia="he-IL"/>
        </w:rPr>
        <w:t xml:space="preserve"> 20 חשבונות חלקיים. </w:t>
      </w:r>
      <w:r w:rsidRPr="00C60BD2">
        <w:rPr>
          <w:rFonts w:cs="David"/>
          <w:sz w:val="24"/>
          <w:szCs w:val="24"/>
          <w:rtl/>
          <w:lang w:eastAsia="he-IL"/>
        </w:rPr>
        <w:br/>
      </w:r>
      <w:r w:rsidRPr="00C60BD2">
        <w:rPr>
          <w:rFonts w:cs="David" w:hint="cs"/>
          <w:sz w:val="24"/>
          <w:szCs w:val="24"/>
          <w:rtl/>
          <w:lang w:eastAsia="he-IL"/>
        </w:rPr>
        <w:t>יתרה מזאת קשה או בלתי אפשרי יהיה לאותו גורם לדעת את שבוצע בפועל כיוון שישנם לא מעט מלאכות שבוצעו ולא ניתן היום לחשוף אותם כמו כל נושא היסודות והמערכות הטמונות בקרקע ובקירות ובחלקים אחרים שלא ניתן לגשת אליהם כיום.</w:t>
      </w:r>
    </w:p>
    <w:p w:rsidR="00C60BD2" w:rsidRPr="00C60BD2" w:rsidRDefault="00C60BD2" w:rsidP="00C60BD2">
      <w:pPr>
        <w:ind w:left="720"/>
        <w:contextualSpacing/>
        <w:rPr>
          <w:rFonts w:cs="David"/>
          <w:sz w:val="24"/>
          <w:szCs w:val="24"/>
          <w:rtl/>
          <w:lang w:eastAsia="he-IL"/>
        </w:rPr>
      </w:pPr>
      <w:r w:rsidRPr="00C60BD2">
        <w:rPr>
          <w:rFonts w:cs="David"/>
          <w:sz w:val="24"/>
          <w:szCs w:val="24"/>
          <w:rtl/>
          <w:lang w:eastAsia="he-IL"/>
        </w:rPr>
        <w:br/>
      </w:r>
      <w:r w:rsidRPr="00C60BD2">
        <w:rPr>
          <w:rFonts w:cs="David" w:hint="cs"/>
          <w:sz w:val="24"/>
          <w:szCs w:val="24"/>
          <w:rtl/>
          <w:lang w:eastAsia="he-IL"/>
        </w:rPr>
        <w:br/>
      </w:r>
      <w:r w:rsidRPr="00C60BD2">
        <w:rPr>
          <w:rFonts w:cs="David"/>
          <w:sz w:val="24"/>
          <w:szCs w:val="24"/>
          <w:rtl/>
          <w:lang w:eastAsia="he-IL"/>
        </w:rPr>
        <w:br/>
      </w:r>
      <w:r w:rsidRPr="00C60BD2">
        <w:rPr>
          <w:rFonts w:cs="David" w:hint="cs"/>
          <w:sz w:val="24"/>
          <w:szCs w:val="24"/>
          <w:rtl/>
          <w:lang w:eastAsia="he-IL"/>
        </w:rPr>
        <w:br/>
      </w:r>
      <w:bookmarkStart w:id="0" w:name="_GoBack"/>
      <w:bookmarkEnd w:id="0"/>
      <w:r w:rsidRPr="00C60BD2">
        <w:rPr>
          <w:rFonts w:cs="David"/>
          <w:sz w:val="24"/>
          <w:szCs w:val="24"/>
          <w:rtl/>
          <w:lang w:eastAsia="he-IL"/>
        </w:rPr>
        <w:lastRenderedPageBreak/>
        <w:br/>
      </w:r>
      <w:r w:rsidRPr="00C60BD2">
        <w:rPr>
          <w:rFonts w:cs="David" w:hint="cs"/>
          <w:sz w:val="24"/>
          <w:szCs w:val="24"/>
          <w:rtl/>
          <w:lang w:eastAsia="he-IL"/>
        </w:rPr>
        <w:br/>
      </w:r>
      <w:r w:rsidRPr="00C60BD2">
        <w:rPr>
          <w:rFonts w:cs="David"/>
          <w:sz w:val="24"/>
          <w:szCs w:val="24"/>
          <w:rtl/>
          <w:lang w:eastAsia="he-IL"/>
        </w:rPr>
        <w:br/>
      </w:r>
      <w:r w:rsidRPr="00C60BD2">
        <w:rPr>
          <w:rFonts w:cs="David" w:hint="cs"/>
          <w:sz w:val="24"/>
          <w:szCs w:val="24"/>
          <w:rtl/>
          <w:lang w:eastAsia="he-IL"/>
        </w:rPr>
        <w:t>מיכאל חייב להמשיך ולהשלים הן את ההקמה, הן את הטיפול מול הרשויות לקבלת טופס 4 ותעודת גמר, וכן לסיים את החשבונות הסופיים מול כל הקבלנים שביצעו עבודתם בפרויקט.</w:t>
      </w:r>
      <w:r w:rsidRPr="00C60BD2">
        <w:rPr>
          <w:rFonts w:cs="David"/>
          <w:sz w:val="24"/>
          <w:szCs w:val="24"/>
          <w:rtl/>
          <w:lang w:eastAsia="he-IL"/>
        </w:rPr>
        <w:br/>
      </w:r>
      <w:r w:rsidRPr="00C60BD2">
        <w:rPr>
          <w:rFonts w:cs="David" w:hint="cs"/>
          <w:sz w:val="24"/>
          <w:szCs w:val="24"/>
          <w:rtl/>
          <w:lang w:eastAsia="he-IL"/>
        </w:rPr>
        <w:t>לעניין שיפוץ המבנה הקיים, רצוי מאוד שמיכאל ימשיך וינהל גם נתח זה שכן הוא המשכי ומהווה חלק בלתי נפרד מהמבנה החדש וממערכותיו, אך כיוון שמדובר בנתח עבודה שעדיין לא החל תיאורטית הכנסת גורם חדש לניהול חלק זה אפשרי מה גם כאמור רצוי שמיכאל יטפל בנושא זה גם.</w:t>
      </w:r>
      <w:r w:rsidRPr="00C60BD2">
        <w:rPr>
          <w:rFonts w:cs="David"/>
          <w:sz w:val="24"/>
          <w:szCs w:val="24"/>
          <w:rtl/>
          <w:lang w:eastAsia="he-IL"/>
        </w:rPr>
        <w:br/>
      </w:r>
      <w:r w:rsidRPr="00C60BD2">
        <w:rPr>
          <w:rFonts w:cs="David" w:hint="cs"/>
          <w:sz w:val="24"/>
          <w:szCs w:val="24"/>
          <w:rtl/>
          <w:lang w:eastAsia="he-IL"/>
        </w:rPr>
        <w:t>בנסיבות בהם נמצא הפרויקט ומהנימוקים המפורטים בחוו"ד לעיל, חייבים להתקשר עם מיכאל אלמוג להשלמת הפרויקט.</w:t>
      </w:r>
    </w:p>
    <w:p w:rsidR="00C60BD2" w:rsidRPr="00C60BD2" w:rsidRDefault="00C60BD2" w:rsidP="00C60BD2">
      <w:pPr>
        <w:rPr>
          <w:rFonts w:cs="David"/>
          <w:sz w:val="24"/>
          <w:szCs w:val="24"/>
          <w:rtl/>
          <w:lang w:eastAsia="he-IL"/>
        </w:rPr>
      </w:pPr>
    </w:p>
    <w:p w:rsidR="00C60BD2" w:rsidRPr="00C60BD2" w:rsidRDefault="00C60BD2" w:rsidP="00C60BD2">
      <w:pPr>
        <w:rPr>
          <w:rFonts w:cs="David"/>
          <w:sz w:val="24"/>
          <w:szCs w:val="24"/>
          <w:rtl/>
          <w:lang w:eastAsia="he-IL"/>
        </w:rPr>
      </w:pPr>
    </w:p>
    <w:p w:rsidR="00C60BD2" w:rsidRPr="00C60BD2" w:rsidRDefault="00C60BD2" w:rsidP="00C60BD2">
      <w:pPr>
        <w:rPr>
          <w:rFonts w:cs="David"/>
          <w:sz w:val="24"/>
          <w:szCs w:val="24"/>
          <w:rtl/>
          <w:lang w:eastAsia="he-IL"/>
        </w:rPr>
      </w:pPr>
    </w:p>
    <w:p w:rsidR="00C60BD2" w:rsidRPr="00C60BD2" w:rsidRDefault="00C60BD2" w:rsidP="00C60BD2">
      <w:pPr>
        <w:rPr>
          <w:rFonts w:cs="David"/>
          <w:sz w:val="24"/>
          <w:szCs w:val="24"/>
          <w:rtl/>
          <w:lang w:eastAsia="he-IL"/>
        </w:rPr>
      </w:pPr>
    </w:p>
    <w:p w:rsidR="00C60BD2" w:rsidRPr="00C60BD2" w:rsidRDefault="00C60BD2" w:rsidP="00C60BD2">
      <w:pPr>
        <w:tabs>
          <w:tab w:val="left" w:pos="7654"/>
        </w:tabs>
        <w:rPr>
          <w:rFonts w:cs="David"/>
          <w:sz w:val="24"/>
          <w:szCs w:val="24"/>
          <w:rtl/>
          <w:lang w:eastAsia="he-IL"/>
        </w:rPr>
      </w:pPr>
      <w:r w:rsidRPr="00C60BD2">
        <w:rPr>
          <w:rFonts w:cs="David" w:hint="cs"/>
          <w:sz w:val="24"/>
          <w:szCs w:val="24"/>
          <w:rtl/>
          <w:lang w:eastAsia="he-IL"/>
        </w:rPr>
        <w:tab/>
        <w:t>בברכה</w:t>
      </w:r>
    </w:p>
    <w:p w:rsidR="00C60BD2" w:rsidRPr="00C60BD2" w:rsidRDefault="00C60BD2" w:rsidP="00C60BD2">
      <w:pPr>
        <w:tabs>
          <w:tab w:val="left" w:pos="7654"/>
        </w:tabs>
        <w:rPr>
          <w:rFonts w:cs="David"/>
          <w:sz w:val="24"/>
          <w:szCs w:val="24"/>
          <w:rtl/>
          <w:lang w:eastAsia="he-IL"/>
        </w:rPr>
      </w:pPr>
      <w:r w:rsidRPr="00C60BD2">
        <w:rPr>
          <w:rFonts w:cs="David" w:hint="cs"/>
          <w:sz w:val="24"/>
          <w:szCs w:val="24"/>
          <w:rtl/>
          <w:lang w:eastAsia="he-IL"/>
        </w:rPr>
        <w:tab/>
        <w:t>יאיר ארצי</w:t>
      </w:r>
    </w:p>
    <w:p w:rsidR="00C60BD2" w:rsidRPr="00961945" w:rsidRDefault="00C60BD2" w:rsidP="00DD6C65">
      <w:pPr>
        <w:rPr>
          <w:rFonts w:cs="David"/>
          <w:sz w:val="24"/>
          <w:szCs w:val="24"/>
          <w:rtl/>
        </w:rPr>
      </w:pPr>
    </w:p>
    <w:sectPr w:rsidR="00C60BD2" w:rsidRPr="00961945">
      <w:headerReference w:type="default" r:id="rId8"/>
      <w:footerReference w:type="even" r:id="rId9"/>
      <w:footerReference w:type="default" r:id="rId10"/>
      <w:pgSz w:w="11909" w:h="16834" w:code="9"/>
      <w:pgMar w:top="851" w:right="1134" w:bottom="907" w:left="1134" w:header="567" w:footer="284"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688C" w:rsidRDefault="0056688C">
      <w:r>
        <w:separator/>
      </w:r>
    </w:p>
  </w:endnote>
  <w:endnote w:type="continuationSeparator" w:id="0">
    <w:p w:rsidR="0056688C" w:rsidRDefault="005668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2D87" w:rsidRDefault="00E82D87">
    <w:pPr>
      <w:pStyle w:val="a4"/>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E82D87" w:rsidRDefault="00E82D87">
    <w:pPr>
      <w:pStyle w:val="a4"/>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858" w:type="dxa"/>
      <w:tblLayout w:type="fixed"/>
      <w:tblLook w:val="0000" w:firstRow="0" w:lastRow="0" w:firstColumn="0" w:lastColumn="0" w:noHBand="0" w:noVBand="0"/>
    </w:tblPr>
    <w:tblGrid>
      <w:gridCol w:w="3086"/>
      <w:gridCol w:w="3119"/>
      <w:gridCol w:w="3653"/>
    </w:tblGrid>
    <w:tr w:rsidR="00E82D87">
      <w:tc>
        <w:tcPr>
          <w:tcW w:w="3086" w:type="dxa"/>
          <w:tcBorders>
            <w:top w:val="single" w:sz="4" w:space="0" w:color="auto"/>
          </w:tcBorders>
        </w:tcPr>
        <w:p w:rsidR="00E82D87" w:rsidRDefault="00E82D87">
          <w:pPr>
            <w:jc w:val="both"/>
            <w:rPr>
              <w:rFonts w:cs="David"/>
              <w:szCs w:val="22"/>
              <w:rtl/>
            </w:rPr>
          </w:pPr>
          <w:r>
            <w:rPr>
              <w:rFonts w:cs="David"/>
              <w:szCs w:val="22"/>
              <w:rtl/>
            </w:rPr>
            <w:t>משרד האוצר-החשב הכללי</w:t>
          </w:r>
        </w:p>
      </w:tc>
      <w:tc>
        <w:tcPr>
          <w:tcW w:w="3119" w:type="dxa"/>
          <w:tcBorders>
            <w:top w:val="single" w:sz="4" w:space="0" w:color="auto"/>
          </w:tcBorders>
        </w:tcPr>
        <w:p w:rsidR="00E82D87" w:rsidRDefault="00E82D87">
          <w:pPr>
            <w:jc w:val="both"/>
            <w:rPr>
              <w:rFonts w:cs="David"/>
              <w:szCs w:val="22"/>
              <w:rtl/>
            </w:rPr>
          </w:pPr>
          <w:r>
            <w:rPr>
              <w:rFonts w:cs="David"/>
              <w:szCs w:val="22"/>
              <w:rtl/>
            </w:rPr>
            <w:t>סי.פי.אם-ניהול בניה בע"מ</w:t>
          </w:r>
        </w:p>
      </w:tc>
      <w:tc>
        <w:tcPr>
          <w:tcW w:w="3653" w:type="dxa"/>
          <w:tcBorders>
            <w:top w:val="single" w:sz="4" w:space="0" w:color="auto"/>
          </w:tcBorders>
        </w:tcPr>
        <w:p w:rsidR="00E82D87" w:rsidRDefault="00256071">
          <w:pPr>
            <w:jc w:val="both"/>
            <w:rPr>
              <w:rFonts w:cs="David"/>
              <w:szCs w:val="22"/>
              <w:rtl/>
            </w:rPr>
          </w:pPr>
          <w:r>
            <w:rPr>
              <w:rFonts w:cs="David" w:hint="cs"/>
              <w:szCs w:val="22"/>
              <w:rtl/>
            </w:rPr>
            <w:t>איתקה פיתוח עסקי ואישי בע"מ</w:t>
          </w:r>
        </w:p>
      </w:tc>
    </w:tr>
    <w:tr w:rsidR="00E82D87">
      <w:tc>
        <w:tcPr>
          <w:tcW w:w="3086" w:type="dxa"/>
        </w:tcPr>
        <w:p w:rsidR="00E82D87" w:rsidRDefault="00E82D87">
          <w:pPr>
            <w:jc w:val="both"/>
            <w:rPr>
              <w:rFonts w:cs="David"/>
              <w:szCs w:val="22"/>
              <w:rtl/>
            </w:rPr>
          </w:pPr>
          <w:r>
            <w:rPr>
              <w:rFonts w:cs="David"/>
              <w:szCs w:val="22"/>
              <w:rtl/>
            </w:rPr>
            <w:t>קפלן 1 קרית הממשלה ירושלים</w:t>
          </w:r>
        </w:p>
      </w:tc>
      <w:tc>
        <w:tcPr>
          <w:tcW w:w="3119" w:type="dxa"/>
        </w:tcPr>
        <w:p w:rsidR="00E82D87" w:rsidRDefault="00E82D87">
          <w:pPr>
            <w:jc w:val="both"/>
            <w:rPr>
              <w:rFonts w:cs="David"/>
              <w:szCs w:val="22"/>
              <w:rtl/>
            </w:rPr>
          </w:pPr>
          <w:r>
            <w:rPr>
              <w:rFonts w:cs="David"/>
              <w:szCs w:val="22"/>
              <w:rtl/>
            </w:rPr>
            <w:t>החשמונאים 100, תל-אביב</w:t>
          </w:r>
        </w:p>
      </w:tc>
      <w:tc>
        <w:tcPr>
          <w:tcW w:w="3653" w:type="dxa"/>
        </w:tcPr>
        <w:p w:rsidR="00E82D87" w:rsidRDefault="00256071">
          <w:pPr>
            <w:jc w:val="both"/>
            <w:rPr>
              <w:rFonts w:cs="David"/>
              <w:szCs w:val="22"/>
              <w:rtl/>
            </w:rPr>
          </w:pPr>
          <w:r>
            <w:rPr>
              <w:rFonts w:cs="David" w:hint="cs"/>
              <w:szCs w:val="22"/>
              <w:rtl/>
            </w:rPr>
            <w:t>מבצע קדש 53, תל-אביב</w:t>
          </w:r>
        </w:p>
      </w:tc>
    </w:tr>
    <w:tr w:rsidR="00E82D87">
      <w:tc>
        <w:tcPr>
          <w:tcW w:w="3086" w:type="dxa"/>
        </w:tcPr>
        <w:p w:rsidR="00E82D87" w:rsidRDefault="00E82D87">
          <w:pPr>
            <w:jc w:val="both"/>
            <w:rPr>
              <w:rFonts w:cs="David"/>
              <w:szCs w:val="22"/>
              <w:rtl/>
            </w:rPr>
          </w:pPr>
          <w:r>
            <w:rPr>
              <w:rFonts w:cs="David"/>
              <w:szCs w:val="22"/>
              <w:rtl/>
            </w:rPr>
            <w:t>טל':02-5317</w:t>
          </w:r>
          <w:r w:rsidR="00D2389C">
            <w:rPr>
              <w:rFonts w:cs="David" w:hint="cs"/>
              <w:szCs w:val="22"/>
              <w:rtl/>
            </w:rPr>
            <w:t>295</w:t>
          </w:r>
          <w:r>
            <w:rPr>
              <w:rFonts w:cs="David"/>
              <w:szCs w:val="22"/>
              <w:rtl/>
            </w:rPr>
            <w:t xml:space="preserve"> פקס:02-5317</w:t>
          </w:r>
          <w:r w:rsidR="00D2389C">
            <w:rPr>
              <w:rFonts w:cs="David" w:hint="cs"/>
              <w:szCs w:val="22"/>
              <w:rtl/>
            </w:rPr>
            <w:t>174</w:t>
          </w:r>
        </w:p>
      </w:tc>
      <w:tc>
        <w:tcPr>
          <w:tcW w:w="3119" w:type="dxa"/>
        </w:tcPr>
        <w:p w:rsidR="00E82D87" w:rsidRDefault="00E82D87">
          <w:pPr>
            <w:jc w:val="both"/>
            <w:rPr>
              <w:rFonts w:cs="David"/>
              <w:szCs w:val="22"/>
              <w:rtl/>
            </w:rPr>
          </w:pPr>
          <w:r>
            <w:rPr>
              <w:rFonts w:cs="David"/>
              <w:szCs w:val="22"/>
              <w:rtl/>
            </w:rPr>
            <w:t>טל':03-5686555 פקס:03-5686536</w:t>
          </w:r>
        </w:p>
      </w:tc>
      <w:tc>
        <w:tcPr>
          <w:tcW w:w="3653" w:type="dxa"/>
        </w:tcPr>
        <w:p w:rsidR="00E82D87" w:rsidRDefault="00E82D87">
          <w:pPr>
            <w:jc w:val="both"/>
            <w:rPr>
              <w:rFonts w:cs="David"/>
              <w:szCs w:val="22"/>
              <w:rtl/>
            </w:rPr>
          </w:pPr>
          <w:r>
            <w:rPr>
              <w:rFonts w:cs="David"/>
              <w:szCs w:val="22"/>
              <w:rtl/>
            </w:rPr>
            <w:t>טל</w:t>
          </w:r>
          <w:r w:rsidR="00D2389C">
            <w:rPr>
              <w:rFonts w:cs="David" w:hint="cs"/>
              <w:szCs w:val="22"/>
              <w:rtl/>
            </w:rPr>
            <w:t>'</w:t>
          </w:r>
          <w:r>
            <w:rPr>
              <w:rFonts w:cs="David"/>
              <w:szCs w:val="22"/>
              <w:rtl/>
            </w:rPr>
            <w:t>:</w:t>
          </w:r>
          <w:r w:rsidR="00256071">
            <w:rPr>
              <w:rFonts w:cs="David" w:hint="cs"/>
              <w:szCs w:val="22"/>
              <w:rtl/>
            </w:rPr>
            <w:t>03</w:t>
          </w:r>
          <w:r w:rsidR="00B21BEF">
            <w:rPr>
              <w:rFonts w:cs="David" w:hint="cs"/>
              <w:szCs w:val="22"/>
              <w:rtl/>
            </w:rPr>
            <w:t>-</w:t>
          </w:r>
          <w:r w:rsidR="00256071">
            <w:rPr>
              <w:rFonts w:cs="David" w:hint="cs"/>
              <w:szCs w:val="22"/>
              <w:rtl/>
            </w:rPr>
            <w:t>6485249</w:t>
          </w:r>
          <w:r>
            <w:rPr>
              <w:rFonts w:cs="David"/>
              <w:szCs w:val="22"/>
              <w:rtl/>
            </w:rPr>
            <w:t xml:space="preserve">  פקס</w:t>
          </w:r>
          <w:r w:rsidR="00D2389C">
            <w:rPr>
              <w:rFonts w:cs="David" w:hint="cs"/>
              <w:szCs w:val="22"/>
              <w:rtl/>
            </w:rPr>
            <w:t xml:space="preserve">: </w:t>
          </w:r>
          <w:r w:rsidR="00256071">
            <w:rPr>
              <w:rFonts w:cs="David" w:hint="cs"/>
              <w:szCs w:val="22"/>
              <w:rtl/>
            </w:rPr>
            <w:t>03-6487841</w:t>
          </w:r>
        </w:p>
      </w:tc>
    </w:tr>
  </w:tbl>
  <w:p w:rsidR="00E82D87" w:rsidRDefault="00E82D87">
    <w:pPr>
      <w:pStyle w:val="a4"/>
      <w:jc w:val="center"/>
      <w:rPr>
        <w:rStyle w:val="a5"/>
        <w:rtl/>
      </w:rPr>
    </w:pPr>
    <w:r>
      <w:rPr>
        <w:rStyle w:val="a5"/>
        <w:rtl/>
      </w:rPr>
      <w:fldChar w:fldCharType="begin"/>
    </w:r>
    <w:r>
      <w:rPr>
        <w:rStyle w:val="a5"/>
        <w:rtl/>
      </w:rPr>
      <w:instrText xml:space="preserve"> </w:instrText>
    </w:r>
    <w:r>
      <w:rPr>
        <w:rStyle w:val="a5"/>
      </w:rPr>
      <w:instrText>PAGE</w:instrText>
    </w:r>
    <w:r>
      <w:rPr>
        <w:rStyle w:val="a5"/>
        <w:rtl/>
      </w:rPr>
      <w:instrText xml:space="preserve"> </w:instrText>
    </w:r>
    <w:r>
      <w:rPr>
        <w:rStyle w:val="a5"/>
        <w:rtl/>
      </w:rPr>
      <w:fldChar w:fldCharType="separate"/>
    </w:r>
    <w:r w:rsidR="00F57F5F">
      <w:rPr>
        <w:rStyle w:val="a5"/>
        <w:noProof/>
        <w:rtl/>
      </w:rPr>
      <w:t>2</w:t>
    </w:r>
    <w:r>
      <w:rPr>
        <w:rStyle w:val="a5"/>
        <w:rtl/>
      </w:rPr>
      <w:fldChar w:fldCharType="end"/>
    </w:r>
  </w:p>
  <w:p w:rsidR="00DD6C65" w:rsidRPr="00DD6C65" w:rsidRDefault="00DD6C65" w:rsidP="00DD6C65">
    <w:pPr>
      <w:tabs>
        <w:tab w:val="center" w:pos="4153"/>
        <w:tab w:val="right" w:pos="8306"/>
      </w:tabs>
      <w:jc w:val="center"/>
      <w:rPr>
        <w:rFonts w:cs="David"/>
        <w:sz w:val="16"/>
        <w:szCs w:val="16"/>
        <w:rtl/>
        <w:lang w:eastAsia="he-IL"/>
      </w:rPr>
    </w:pPr>
    <w:r w:rsidRPr="00DD6C65">
      <w:rPr>
        <w:rFonts w:cs="David"/>
        <w:sz w:val="16"/>
        <w:szCs w:val="16"/>
        <w:rtl/>
        <w:lang w:eastAsia="he-IL"/>
      </w:rPr>
      <w:fldChar w:fldCharType="begin"/>
    </w:r>
    <w:r w:rsidRPr="00DD6C65">
      <w:rPr>
        <w:rFonts w:cs="David"/>
        <w:sz w:val="16"/>
        <w:szCs w:val="16"/>
        <w:rtl/>
        <w:lang w:eastAsia="he-IL"/>
      </w:rPr>
      <w:instrText xml:space="preserve"> </w:instrText>
    </w:r>
    <w:r w:rsidRPr="00DD6C65">
      <w:rPr>
        <w:rFonts w:cs="David"/>
        <w:sz w:val="16"/>
        <w:szCs w:val="16"/>
        <w:lang w:eastAsia="he-IL"/>
      </w:rPr>
      <w:instrText>FILENAME \p \* MERGEFORMAT</w:instrText>
    </w:r>
    <w:r w:rsidRPr="00DD6C65">
      <w:rPr>
        <w:rFonts w:cs="David"/>
        <w:sz w:val="16"/>
        <w:szCs w:val="16"/>
        <w:rtl/>
        <w:lang w:eastAsia="he-IL"/>
      </w:rPr>
      <w:instrText xml:space="preserve"> </w:instrText>
    </w:r>
    <w:r w:rsidRPr="00DD6C65">
      <w:rPr>
        <w:rFonts w:cs="David"/>
        <w:sz w:val="16"/>
        <w:szCs w:val="16"/>
        <w:rtl/>
        <w:lang w:eastAsia="he-IL"/>
      </w:rPr>
      <w:fldChar w:fldCharType="separate"/>
    </w:r>
    <w:r w:rsidR="00C60BD2">
      <w:rPr>
        <w:rFonts w:cs="David"/>
        <w:noProof/>
        <w:sz w:val="16"/>
        <w:szCs w:val="16"/>
        <w:lang w:eastAsia="he-IL"/>
      </w:rPr>
      <w:t>Document2</w:t>
    </w:r>
    <w:r w:rsidRPr="00DD6C65">
      <w:rPr>
        <w:rFonts w:cs="David"/>
        <w:sz w:val="16"/>
        <w:szCs w:val="16"/>
        <w:rtl/>
        <w:lang w:eastAsia="he-IL"/>
      </w:rPr>
      <w:fldChar w:fldCharType="end"/>
    </w:r>
  </w:p>
  <w:p w:rsidR="00DD6C65" w:rsidRDefault="00DD6C65">
    <w:pPr>
      <w:pStyle w:val="a4"/>
      <w:jc w:val="center"/>
      <w:rPr>
        <w:rStyle w:val="a5"/>
        <w:rtl/>
      </w:rPr>
    </w:pPr>
  </w:p>
  <w:p w:rsidR="00E82D87" w:rsidRDefault="00E82D87">
    <w:pPr>
      <w:pStyle w:val="a4"/>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688C" w:rsidRDefault="0056688C">
      <w:r>
        <w:separator/>
      </w:r>
    </w:p>
  </w:footnote>
  <w:footnote w:type="continuationSeparator" w:id="0">
    <w:p w:rsidR="0056688C" w:rsidRDefault="0056688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okmarkStart w:id="1" w:name="_MON_981292813"/>
  <w:bookmarkEnd w:id="1"/>
  <w:p w:rsidR="00E82D87" w:rsidRDefault="00E82D87">
    <w:pPr>
      <w:pStyle w:val="a3"/>
      <w:rPr>
        <w:rtl/>
      </w:rPr>
    </w:pPr>
    <w:r>
      <w:object w:dxaOrig="8624" w:dyaOrig="12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25pt;height:63pt" o:ole="" fillcolor="window">
          <v:imagedata r:id="rId1" o:title=""/>
        </v:shape>
        <o:OLEObject Type="Embed" ProgID="Word.Picture.8" ShapeID="_x0000_i1025" DrawAspect="Content" ObjectID="_1413098402" r:id="rId2"/>
      </w:obje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4D0E69"/>
    <w:multiLevelType w:val="hybridMultilevel"/>
    <w:tmpl w:val="244A70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55019D8"/>
    <w:multiLevelType w:val="hybridMultilevel"/>
    <w:tmpl w:val="2F0E80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93E3C2B"/>
    <w:multiLevelType w:val="hybridMultilevel"/>
    <w:tmpl w:val="A8624B8E"/>
    <w:lvl w:ilvl="0" w:tplc="9DD81532">
      <w:start w:val="1"/>
      <w:numFmt w:val="decimal"/>
      <w:lvlText w:val="%1."/>
      <w:lvlJc w:val="left"/>
      <w:pPr>
        <w:tabs>
          <w:tab w:val="num" w:pos="1286"/>
        </w:tabs>
        <w:ind w:left="1286" w:hanging="360"/>
      </w:pPr>
      <w:rPr>
        <w:rFonts w:hint="default"/>
      </w:rPr>
    </w:lvl>
    <w:lvl w:ilvl="1" w:tplc="E1BA2124">
      <w:start w:val="1"/>
      <w:numFmt w:val="hebrew1"/>
      <w:lvlText w:val="%2."/>
      <w:lvlJc w:val="left"/>
      <w:pPr>
        <w:tabs>
          <w:tab w:val="num" w:pos="2006"/>
        </w:tabs>
        <w:ind w:left="2006" w:hanging="360"/>
      </w:pPr>
      <w:rPr>
        <w:rFonts w:hint="default"/>
        <w:u w:val="none"/>
      </w:rPr>
    </w:lvl>
    <w:lvl w:ilvl="2" w:tplc="0409001B" w:tentative="1">
      <w:start w:val="1"/>
      <w:numFmt w:val="lowerRoman"/>
      <w:lvlText w:val="%3."/>
      <w:lvlJc w:val="right"/>
      <w:pPr>
        <w:tabs>
          <w:tab w:val="num" w:pos="2726"/>
        </w:tabs>
        <w:ind w:left="2726" w:hanging="180"/>
      </w:pPr>
    </w:lvl>
    <w:lvl w:ilvl="3" w:tplc="0409000F" w:tentative="1">
      <w:start w:val="1"/>
      <w:numFmt w:val="decimal"/>
      <w:lvlText w:val="%4."/>
      <w:lvlJc w:val="left"/>
      <w:pPr>
        <w:tabs>
          <w:tab w:val="num" w:pos="3446"/>
        </w:tabs>
        <w:ind w:left="3446" w:hanging="360"/>
      </w:pPr>
    </w:lvl>
    <w:lvl w:ilvl="4" w:tplc="04090019" w:tentative="1">
      <w:start w:val="1"/>
      <w:numFmt w:val="lowerLetter"/>
      <w:lvlText w:val="%5."/>
      <w:lvlJc w:val="left"/>
      <w:pPr>
        <w:tabs>
          <w:tab w:val="num" w:pos="4166"/>
        </w:tabs>
        <w:ind w:left="4166" w:hanging="360"/>
      </w:pPr>
    </w:lvl>
    <w:lvl w:ilvl="5" w:tplc="0409001B" w:tentative="1">
      <w:start w:val="1"/>
      <w:numFmt w:val="lowerRoman"/>
      <w:lvlText w:val="%6."/>
      <w:lvlJc w:val="right"/>
      <w:pPr>
        <w:tabs>
          <w:tab w:val="num" w:pos="4886"/>
        </w:tabs>
        <w:ind w:left="4886" w:hanging="180"/>
      </w:pPr>
    </w:lvl>
    <w:lvl w:ilvl="6" w:tplc="0409000F" w:tentative="1">
      <w:start w:val="1"/>
      <w:numFmt w:val="decimal"/>
      <w:lvlText w:val="%7."/>
      <w:lvlJc w:val="left"/>
      <w:pPr>
        <w:tabs>
          <w:tab w:val="num" w:pos="5606"/>
        </w:tabs>
        <w:ind w:left="5606" w:hanging="360"/>
      </w:pPr>
    </w:lvl>
    <w:lvl w:ilvl="7" w:tplc="04090019" w:tentative="1">
      <w:start w:val="1"/>
      <w:numFmt w:val="lowerLetter"/>
      <w:lvlText w:val="%8."/>
      <w:lvlJc w:val="left"/>
      <w:pPr>
        <w:tabs>
          <w:tab w:val="num" w:pos="6326"/>
        </w:tabs>
        <w:ind w:left="6326" w:hanging="360"/>
      </w:pPr>
    </w:lvl>
    <w:lvl w:ilvl="8" w:tplc="0409001B" w:tentative="1">
      <w:start w:val="1"/>
      <w:numFmt w:val="lowerRoman"/>
      <w:lvlText w:val="%9."/>
      <w:lvlJc w:val="right"/>
      <w:pPr>
        <w:tabs>
          <w:tab w:val="num" w:pos="7046"/>
        </w:tabs>
        <w:ind w:left="7046" w:hanging="180"/>
      </w:pPr>
    </w:lvl>
  </w:abstractNum>
  <w:abstractNum w:abstractNumId="3">
    <w:nsid w:val="70A2524A"/>
    <w:multiLevelType w:val="hybridMultilevel"/>
    <w:tmpl w:val="47A01F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32"/>
  <w:displayHorizontalDrawingGridEvery w:val="0"/>
  <w:displayVerticalDrawingGridEvery w:val="0"/>
  <w:doNotUseMarginsForDrawingGridOrigin/>
  <w:noPunctuationKerning/>
  <w:characterSpacingControl w:val="doNotCompress"/>
  <w:hdrShapeDefaults>
    <o:shapedefaults v:ext="edit" spidmax="4098"/>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0BD2"/>
    <w:rsid w:val="000238B2"/>
    <w:rsid w:val="00040ADF"/>
    <w:rsid w:val="00101AA2"/>
    <w:rsid w:val="00256071"/>
    <w:rsid w:val="002603E0"/>
    <w:rsid w:val="00524054"/>
    <w:rsid w:val="0056688C"/>
    <w:rsid w:val="007073D0"/>
    <w:rsid w:val="00877514"/>
    <w:rsid w:val="00932FD5"/>
    <w:rsid w:val="00961945"/>
    <w:rsid w:val="009D1CF1"/>
    <w:rsid w:val="009E60B8"/>
    <w:rsid w:val="00B21BEF"/>
    <w:rsid w:val="00B647BD"/>
    <w:rsid w:val="00B7006F"/>
    <w:rsid w:val="00C4124E"/>
    <w:rsid w:val="00C60BD2"/>
    <w:rsid w:val="00D23744"/>
    <w:rsid w:val="00D2389C"/>
    <w:rsid w:val="00DD6C65"/>
    <w:rsid w:val="00E82D87"/>
    <w:rsid w:val="00EB1F9B"/>
    <w:rsid w:val="00F57F5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2"/>
    <w:qFormat/>
    <w:pPr>
      <w:bidi/>
    </w:pPr>
    <w:rPr>
      <w:rFonts w:cs="David Transparent"/>
    </w:rPr>
  </w:style>
  <w:style w:type="paragraph" w:styleId="1">
    <w:name w:val="heading 1"/>
    <w:basedOn w:val="a"/>
    <w:next w:val="a"/>
    <w:qFormat/>
    <w:pPr>
      <w:keepNext/>
      <w:outlineLvl w:val="0"/>
    </w:pPr>
    <w:rPr>
      <w:b/>
      <w:bCs/>
    </w:rPr>
  </w:style>
  <w:style w:type="paragraph" w:styleId="4">
    <w:name w:val="heading 4"/>
    <w:basedOn w:val="a"/>
    <w:next w:val="a"/>
    <w:qFormat/>
    <w:pPr>
      <w:keepNext/>
      <w:keepLines/>
      <w:spacing w:before="120" w:after="80"/>
      <w:outlineLvl w:val="3"/>
    </w:pPr>
    <w:rPr>
      <w:rFonts w:cs="Miriam"/>
      <w:b/>
      <w:bCs/>
      <w:i/>
      <w:iCs/>
      <w:kern w:val="2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a5">
    <w:name w:val="page number"/>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2"/>
    <w:qFormat/>
    <w:pPr>
      <w:bidi/>
    </w:pPr>
    <w:rPr>
      <w:rFonts w:cs="David Transparent"/>
    </w:rPr>
  </w:style>
  <w:style w:type="paragraph" w:styleId="1">
    <w:name w:val="heading 1"/>
    <w:basedOn w:val="a"/>
    <w:next w:val="a"/>
    <w:qFormat/>
    <w:pPr>
      <w:keepNext/>
      <w:outlineLvl w:val="0"/>
    </w:pPr>
    <w:rPr>
      <w:b/>
      <w:bCs/>
    </w:rPr>
  </w:style>
  <w:style w:type="paragraph" w:styleId="4">
    <w:name w:val="heading 4"/>
    <w:basedOn w:val="a"/>
    <w:next w:val="a"/>
    <w:qFormat/>
    <w:pPr>
      <w:keepNext/>
      <w:keepLines/>
      <w:spacing w:before="120" w:after="80"/>
      <w:outlineLvl w:val="3"/>
    </w:pPr>
    <w:rPr>
      <w:rFonts w:cs="Miriam"/>
      <w:b/>
      <w:bCs/>
      <w:i/>
      <w:iCs/>
      <w:kern w:val="2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a5">
    <w:name w:val="page number"/>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Q:\&#1502;&#1505;&#1502;&#1499;&#1497;&#1501;%20-%20&#1504;&#1497;&#1492;&#1493;&#1500;\&#1514;&#1489;&#1504;&#1497;&#1493;&#1514;%20&#1502;&#1493;&#1499;&#1504;&#1493;&#1514;\&#1511;&#1512;&#1497;&#1493;&#1514;%20&#1502;&#1502;&#1513;&#1500;&#1492;.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קריות ממשלה</Template>
  <TotalTime>1</TotalTime>
  <Pages>2</Pages>
  <Words>475</Words>
  <Characters>2302</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sigal</dc:creator>
  <cp:lastModifiedBy>carlos</cp:lastModifiedBy>
  <cp:revision>2</cp:revision>
  <cp:lastPrinted>2001-05-07T11:52:00Z</cp:lastPrinted>
  <dcterms:created xsi:type="dcterms:W3CDTF">2012-10-30T08:34:00Z</dcterms:created>
  <dcterms:modified xsi:type="dcterms:W3CDTF">2012-10-30T08:34:00Z</dcterms:modified>
</cp:coreProperties>
</file>